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7" w:rsidRPr="0078088F" w:rsidRDefault="00240207" w:rsidP="00570ADE">
      <w:pPr>
        <w:ind w:left="1735" w:right="1748"/>
        <w:jc w:val="center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 xml:space="preserve"> Методический проект </w:t>
      </w:r>
    </w:p>
    <w:p w:rsidR="00240207" w:rsidRPr="0078088F" w:rsidRDefault="00240207" w:rsidP="00570ADE">
      <w:pPr>
        <w:ind w:left="1735" w:right="1748"/>
        <w:jc w:val="center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«Детский медиахолдинг цифрового поколения»</w:t>
      </w:r>
    </w:p>
    <w:p w:rsidR="00240207" w:rsidRPr="0078088F" w:rsidRDefault="00240207" w:rsidP="00570ADE">
      <w:pPr>
        <w:ind w:left="1735" w:right="1748"/>
        <w:jc w:val="center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 xml:space="preserve"> 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</w:tabs>
        <w:spacing w:before="315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Обоснование актуальности проекта и его</w:t>
      </w:r>
      <w:r w:rsidRPr="0078088F">
        <w:rPr>
          <w:b/>
          <w:spacing w:val="2"/>
          <w:sz w:val="24"/>
          <w:szCs w:val="24"/>
        </w:rPr>
        <w:t xml:space="preserve"> </w:t>
      </w:r>
      <w:r w:rsidRPr="0078088F">
        <w:rPr>
          <w:b/>
          <w:sz w:val="24"/>
          <w:szCs w:val="24"/>
        </w:rPr>
        <w:t>новизны.</w:t>
      </w:r>
    </w:p>
    <w:p w:rsidR="00240207" w:rsidRPr="0078088F" w:rsidRDefault="00240207" w:rsidP="00AB6371">
      <w:pPr>
        <w:pStyle w:val="NormalWeb"/>
        <w:spacing w:line="276" w:lineRule="auto"/>
        <w:jc w:val="both"/>
      </w:pPr>
      <w:r w:rsidRPr="0078088F">
        <w:t>Системное внедрение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 Реализацию этой задачи и обеспечивает данный проект. Использование современных медиатехнологий обусловливает обновление содержания дополнительного образования детей в соответствии с интересами детей, потребностями семьи и общества в соответствии с актуальными вызовами времени. Использование очно-заочных, дистанционных форм работы обеспечит условия для доступа каждого к глобальным знаниям и технологиям. Кроме того, невозможно игнорировать тот факт, что наиболее значительные изменения сегодня происходят именно в информационной области и что, благодаря широкому распространению средств массовой информации подростки постоянно оказываются под «ударом» множества информационных потоков. Нужно сделать так, чтобы в результате реализации этого проекта человек мог со знанием дела пользоваться окружающими его СМИ, а не наоборот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547"/>
        </w:tabs>
        <w:spacing w:before="158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Цель</w:t>
      </w:r>
      <w:r w:rsidRPr="0078088F">
        <w:rPr>
          <w:b/>
          <w:spacing w:val="-2"/>
          <w:sz w:val="24"/>
          <w:szCs w:val="24"/>
        </w:rPr>
        <w:t xml:space="preserve"> </w:t>
      </w:r>
      <w:r w:rsidRPr="0078088F">
        <w:rPr>
          <w:b/>
          <w:sz w:val="24"/>
          <w:szCs w:val="24"/>
        </w:rPr>
        <w:t>проекта.</w:t>
      </w:r>
    </w:p>
    <w:p w:rsidR="00240207" w:rsidRPr="0078088F" w:rsidRDefault="00240207" w:rsidP="00AB6371">
      <w:pPr>
        <w:tabs>
          <w:tab w:val="left" w:pos="0"/>
          <w:tab w:val="left" w:pos="54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Повышение медиакомпетентности школьников Алтайского края и формирование безопасной информационной среды путем создания позитивного контента и развития медиатворчества обучающихся образовательных организаций региона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638"/>
        </w:tabs>
        <w:spacing w:before="163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Задачи проекта.</w:t>
      </w:r>
    </w:p>
    <w:p w:rsidR="00240207" w:rsidRPr="0078088F" w:rsidRDefault="00240207" w:rsidP="00AB6371">
      <w:pPr>
        <w:tabs>
          <w:tab w:val="left" w:pos="0"/>
          <w:tab w:val="left" w:pos="638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создание регионального детского медиахолдинга и единого интернет-портала дополнительного образования края в качестве площадки для реализации и развития медиакомпетенций школьников региона, а также медиабанка позитивного опыта в сфере дополнительного образования и информационо-консультативного центра для школьников и педагогического сообщества региона;</w:t>
      </w:r>
    </w:p>
    <w:p w:rsidR="00240207" w:rsidRPr="0078088F" w:rsidRDefault="00240207" w:rsidP="00AB6371">
      <w:pPr>
        <w:tabs>
          <w:tab w:val="left" w:pos="0"/>
          <w:tab w:val="left" w:pos="638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обучение учащихся образовательных организаций региона основам работы в сети, созданию медиаконтента, формирование у них навыков получения, верификации, интерпретации и корректного использования информации на основе сетевой образовательной программы «Медиакомпетентность цифрового поколения»;</w:t>
      </w:r>
    </w:p>
    <w:p w:rsidR="00240207" w:rsidRPr="0078088F" w:rsidRDefault="00240207" w:rsidP="00AB6371">
      <w:pPr>
        <w:tabs>
          <w:tab w:val="left" w:pos="0"/>
          <w:tab w:val="left" w:pos="638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презентация опыта, полученного в ходе реализации проекта на межрегиональных, всероссийских и международных форумах и конференциях, в том числе с целью получения оценочной реакции экспертного сообщества для дальнейшей корректировки программы деятельности; изучение опыта других регионов, аккумулирование, апробация, адаптация и использование почерпнутых у коллег педагогических и информационно-коммуникационных технологий, методов, приемов, моделей взаимодействия и т. п.;</w:t>
      </w:r>
    </w:p>
    <w:p w:rsidR="00240207" w:rsidRPr="0078088F" w:rsidRDefault="00240207" w:rsidP="00AB6371">
      <w:pPr>
        <w:tabs>
          <w:tab w:val="left" w:pos="0"/>
          <w:tab w:val="left" w:pos="638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организация сетевого информационного взаимодействия школьников Алтайского края с ровесниками, создающими позитивный медиаконтент в других регионах России, интеграция в единое детско-юношеское информационное пространство, формируемое Лигой юных журналистов, Ассоциацией специалистов медиаобразования и другими федеральными организациями, работающими в сфере медиаобразования;</w:t>
      </w:r>
    </w:p>
    <w:p w:rsidR="00240207" w:rsidRPr="0078088F" w:rsidRDefault="00240207" w:rsidP="00AB6371">
      <w:pPr>
        <w:tabs>
          <w:tab w:val="left" w:pos="0"/>
          <w:tab w:val="left" w:pos="638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создание и развитие региональной системы медиаобразования посредством организации сетевого взаимодействия учреждений дополнительного образования, общеобразовательных организаций, некоммерческих организаций, СМИ с координирующим центром в АКДТДиМ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657"/>
        </w:tabs>
        <w:spacing w:before="158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Ожидаемые результаты</w:t>
      </w:r>
      <w:r w:rsidRPr="0078088F">
        <w:rPr>
          <w:b/>
          <w:spacing w:val="2"/>
          <w:sz w:val="24"/>
          <w:szCs w:val="24"/>
        </w:rPr>
        <w:t xml:space="preserve"> </w:t>
      </w:r>
      <w:r w:rsidRPr="0078088F">
        <w:rPr>
          <w:b/>
          <w:sz w:val="24"/>
          <w:szCs w:val="24"/>
        </w:rPr>
        <w:t>проекта.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единый интернет-портал объединит учреждения дополнительного образования целого региона, станет площадкой аккумулирования опыта, часто уникального, а также площадкой обмена опытом, обсуждения актуальных профессиональных (технологических, методологических, методических, концептуальных и т. д. и т. п.) вопросов;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группа обучающихся АКДТДиМ в своей образовательной деятельности будет функционировать как детский пресс-центр и будет организовать видеозапись, фотосъемку, трансляцию наиболее значимых краевых мероприятий, наиболее значимых продуктов образовательной деятельности МУДО края, что позволит создать банк инновационного опыта в сфере дополнительного образования; у обучающихся будут сформированы компетенции в сфере современных цифровых технологий;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10 групп обучающихся в МУДО, участвующих в проекте в режиме сетевого взаимодействия, будут функционировать в качестве муниципальных детских пресс-центров и создавать информационные банки педагогических, творческих, технологических и т. п. достижений своего муниципалитета;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краевые мероприятия информационно-медийной направленности (фестивали, форумы, конкурсы, профильные смены, выставки), проводимые в тесном содружестве с преподавателями АлтГУ, позволят значительному числу школьников повысить свою медиакомпетентность;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– будет активизировано взаимодействие образовательных организаций Алтайского края друг с другом, организациями-партнерами (НКО, СМИ, производственные предприятия, творческие союзы и т. п.;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– произойдет заметное развитие информационного пространства системы дополнительного образования в регионе;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– будут разработаны и апробированы дополнительные образовательные программы, в том числе в сетевой форме;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– будет использован комплекс возможностей медиатехнологий для активизации процесса дополнительного образования детей в целом.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Социальные эффекты: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- обеспечение информационной безопасности обучающихся, развитие медиаграмотности, информационной гигиены;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- формирование медиакомпетенций у обучающихся, способности и готовности к осознанному выбору образовательной деятельности, устойчивой установки на самостоятельную образовательную деятельность;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- повышение профессиональной, коммуникативной, информационной компетентности педагогических работников; </w:t>
      </w:r>
    </w:p>
    <w:p w:rsidR="00240207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- повышение престижа дополнительного образования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58"/>
        <w:jc w:val="both"/>
        <w:rPr>
          <w:sz w:val="24"/>
          <w:szCs w:val="24"/>
        </w:rPr>
      </w:pP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566"/>
        </w:tabs>
        <w:spacing w:before="163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Содержание</w:t>
      </w:r>
      <w:r w:rsidRPr="0078088F">
        <w:rPr>
          <w:b/>
          <w:spacing w:val="2"/>
          <w:sz w:val="24"/>
          <w:szCs w:val="24"/>
        </w:rPr>
        <w:t xml:space="preserve"> </w:t>
      </w:r>
      <w:r w:rsidRPr="0078088F">
        <w:rPr>
          <w:b/>
          <w:sz w:val="24"/>
          <w:szCs w:val="24"/>
        </w:rPr>
        <w:t>проекта</w:t>
      </w:r>
    </w:p>
    <w:p w:rsidR="00240207" w:rsidRPr="0078088F" w:rsidRDefault="00240207" w:rsidP="00AB6371">
      <w:pPr>
        <w:tabs>
          <w:tab w:val="left" w:pos="0"/>
          <w:tab w:val="left" w:pos="566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Современные медиаинформационные технологии выводят учебно-воспитательный процесс дополнительного образования на принципиально новый уровень развития, прежде всего, в вопросах наглядности, интерактивности и объективности. Умение использовать мультимедийные, интерактивные, цифровые технологии в создании собственных медиатекстов являются основополагающими приоритетами нового медиаинформационного стиля деятельности профессионалов в любой области.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657"/>
        </w:tabs>
        <w:spacing w:before="163"/>
        <w:ind w:left="0" w:firstLine="0"/>
        <w:jc w:val="both"/>
        <w:rPr>
          <w:b/>
          <w:sz w:val="24"/>
          <w:szCs w:val="24"/>
        </w:rPr>
      </w:pPr>
      <w:r w:rsidRPr="0078088F">
        <w:rPr>
          <w:b/>
          <w:sz w:val="24"/>
          <w:szCs w:val="24"/>
        </w:rPr>
        <w:t>Ресурсы.</w:t>
      </w:r>
    </w:p>
    <w:p w:rsidR="00240207" w:rsidRPr="0078088F" w:rsidRDefault="00240207" w:rsidP="00AB6371">
      <w:pPr>
        <w:pStyle w:val="ListParagraph"/>
        <w:tabs>
          <w:tab w:val="left" w:pos="0"/>
          <w:tab w:val="left" w:pos="657"/>
        </w:tabs>
        <w:spacing w:before="163"/>
        <w:ind w:left="0" w:firstLine="0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Кадровые ресурсы. В проекте будут задействованы сотрудники организации: педагог-организатор, куратор информационно-медийного направления РДШ: модерация, организация творческого процесса, проведение вебинаров по газетной журналистике онлайн консультации по вопросам организации работы школьного пресс-центра.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Методист, руководитель регионального ресурсного центра медиаобразования – курирование мероприятий проекта, организация работы телестудии, организация работы интернет-портала дополнительного образования, проведение вебинаров по телевизионной журналистике, онлайн консультации по вопросам организации работы школьной телестудии.</w:t>
      </w:r>
      <w:r>
        <w:rPr>
          <w:sz w:val="24"/>
          <w:szCs w:val="24"/>
        </w:rPr>
        <w:t xml:space="preserve"> </w:t>
      </w:r>
      <w:r w:rsidRPr="0078088F">
        <w:rPr>
          <w:sz w:val="24"/>
          <w:szCs w:val="24"/>
        </w:rPr>
        <w:t xml:space="preserve"> 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Преподаватели курсов повышения квалификации – проведение занятий с педагогами, курирующими информационно-медийное направление в школах РДШ и руководителями медиаобъединений в организациях дополнительного образования включенных в проект.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Оборудование.</w:t>
      </w:r>
    </w:p>
    <w:p w:rsidR="00240207" w:rsidRPr="0078088F" w:rsidRDefault="00240207" w:rsidP="00AB6371">
      <w:pPr>
        <w:tabs>
          <w:tab w:val="left" w:pos="0"/>
          <w:tab w:val="left" w:pos="657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Оборудование и ПО для организации работы детской телестудии на базе АКДТДиМ.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748"/>
        </w:tabs>
        <w:spacing w:before="158"/>
        <w:ind w:left="0" w:firstLine="0"/>
        <w:jc w:val="both"/>
        <w:rPr>
          <w:sz w:val="24"/>
          <w:szCs w:val="24"/>
        </w:rPr>
      </w:pPr>
      <w:r w:rsidRPr="0078088F">
        <w:rPr>
          <w:b/>
          <w:sz w:val="24"/>
          <w:szCs w:val="24"/>
        </w:rPr>
        <w:t>Этапы проекта</w:t>
      </w:r>
      <w:r w:rsidRPr="0078088F">
        <w:rPr>
          <w:sz w:val="24"/>
          <w:szCs w:val="24"/>
        </w:rPr>
        <w:t>.</w:t>
      </w:r>
    </w:p>
    <w:p w:rsidR="00240207" w:rsidRPr="0078088F" w:rsidRDefault="00240207" w:rsidP="00AB6371">
      <w:pPr>
        <w:tabs>
          <w:tab w:val="left" w:pos="0"/>
        </w:tabs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Проведение краевой профильной смены «Журналистский пленэр», на ней участники проекта в игровой интерактивной форме будут осваивать азы медиаграмотности. </w:t>
      </w:r>
    </w:p>
    <w:p w:rsidR="00240207" w:rsidRPr="0078088F" w:rsidRDefault="00240207" w:rsidP="00AB6371">
      <w:pPr>
        <w:tabs>
          <w:tab w:val="left" w:pos="0"/>
        </w:tabs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Проведение летнего фестиваля РДШ – возможность в середине проекта собрать всех участников, проанализировать уже полученный опыт, на основе уже сделанного провести работу над ошибками, скорректировать планы.</w:t>
      </w:r>
    </w:p>
    <w:p w:rsidR="00240207" w:rsidRPr="0078088F" w:rsidRDefault="00240207" w:rsidP="00AB6371">
      <w:pPr>
        <w:tabs>
          <w:tab w:val="left" w:pos="0"/>
        </w:tabs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Проведение краевой выставки изданий для детей и юношества «Свежая строка» – выставка является финальным мероприятие проекта. Проведение ее в Государственном музее истории литературы, и культуры Алтая придает высокий статус мероприятию. В рамках выставки будет возможность подвести итоги пилотного проекта и наметить планы его дальнейшего развития.</w:t>
      </w:r>
    </w:p>
    <w:p w:rsidR="00240207" w:rsidRPr="0078088F" w:rsidRDefault="00240207" w:rsidP="00AB6371">
      <w:pPr>
        <w:pStyle w:val="ListParagraph"/>
        <w:numPr>
          <w:ilvl w:val="0"/>
          <w:numId w:val="2"/>
        </w:numPr>
        <w:tabs>
          <w:tab w:val="left" w:pos="0"/>
          <w:tab w:val="left" w:pos="844"/>
        </w:tabs>
        <w:spacing w:before="163"/>
        <w:ind w:left="0" w:firstLine="0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Перспективы развития</w:t>
      </w:r>
      <w:r w:rsidRPr="0078088F">
        <w:rPr>
          <w:spacing w:val="2"/>
          <w:sz w:val="24"/>
          <w:szCs w:val="24"/>
        </w:rPr>
        <w:t xml:space="preserve"> </w:t>
      </w:r>
      <w:r w:rsidRPr="0078088F">
        <w:rPr>
          <w:sz w:val="24"/>
          <w:szCs w:val="24"/>
        </w:rPr>
        <w:t>проекта.</w:t>
      </w:r>
    </w:p>
    <w:p w:rsidR="00240207" w:rsidRPr="0078088F" w:rsidRDefault="00240207" w:rsidP="00AB6371">
      <w:pPr>
        <w:tabs>
          <w:tab w:val="left" w:pos="0"/>
          <w:tab w:val="left" w:pos="844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 xml:space="preserve">Проект рассчитан на долгосрочную перспективу. Созданный в рамках проекта интернет-портал дополнительного образования региона продолжит функционирование за счет краевого финансирования и собственных средств организации. Планируется расширение и улучшение как содержательной части портала (появление новых разделов, необходимость в которых, вероятно, выявится в ходе работы портала в рамках проекта), так и функциональной (будут устраняться недочеты, выявленные в ходе работы над проектом, добавляться необходимые, но неучтенные ранее функции, а также вновь появившиеся в ходе развития информационно-коммуникационных технологий и дающие возможность сделать портал современней, удобней и информативней). </w:t>
      </w:r>
    </w:p>
    <w:p w:rsidR="00240207" w:rsidRPr="0078088F" w:rsidRDefault="00240207" w:rsidP="00AB6371">
      <w:pPr>
        <w:tabs>
          <w:tab w:val="left" w:pos="0"/>
          <w:tab w:val="left" w:pos="844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Возникшие в рамках проекта формы сетевого взаимодействия и сетевого обучения будут продолжать использоваться и развиваться. На основе опыта, полученного в рамках реализации проекта, число образовательных организаций, участвующих в сетевом обучении, будет целенаправленно и последовательно увеличиваться. Для реализации отдельных направлений проекта будут привлечены ресурсы ведущих СМИ региона, возможна кооперация ресурсов с общеобразовательными и дошкольными организациями. Региональный детский медиахолдинг будет развиваться как количественно (будет расти число участвующих в его создании детей, количество вовлеченных муниципалитетов), так и качественно: будут внедряться новые организационные формы взаимодействия, новые формы информационного обмена, новые форматы медиапродуктов и технологии их создания.</w:t>
      </w:r>
    </w:p>
    <w:p w:rsidR="00240207" w:rsidRPr="0078088F" w:rsidRDefault="00240207" w:rsidP="00AB6371">
      <w:pPr>
        <w:tabs>
          <w:tab w:val="left" w:pos="0"/>
          <w:tab w:val="left" w:pos="844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Проект может быть реализован в других регионах. Опираясь на программно-методическую базу, созданную в ходе реализации проекта, можно будет быстро и эффективно создать систему медиаобразования региона. Проект, опираясь на возникшие в регионе связи и традиции, все же не имеет ярко выраженной региональной специфики, которая могла бы помешать интегрировать этот опыт в образовательную среду другого региона или масштабировать его на всю страну.</w:t>
      </w:r>
    </w:p>
    <w:p w:rsidR="00240207" w:rsidRPr="0078088F" w:rsidRDefault="00240207" w:rsidP="00AB6371">
      <w:pPr>
        <w:tabs>
          <w:tab w:val="left" w:pos="0"/>
          <w:tab w:val="left" w:pos="844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Проект носит пилотный характер, предполагается его дальнейшее развитие в масштабах региона с охватом в перспективе всех учреждений дополнительного образования в крае. Вполне возможно как мультиплицирование проекта в других регионов, так и масштабируемость его как в межрегиональном, так и в федеральном масштабе.</w:t>
      </w:r>
    </w:p>
    <w:p w:rsidR="00240207" w:rsidRPr="0078088F" w:rsidRDefault="00240207" w:rsidP="00AB6371">
      <w:pPr>
        <w:tabs>
          <w:tab w:val="left" w:pos="0"/>
          <w:tab w:val="left" w:pos="844"/>
        </w:tabs>
        <w:spacing w:before="163"/>
        <w:jc w:val="both"/>
        <w:rPr>
          <w:sz w:val="24"/>
          <w:szCs w:val="24"/>
        </w:rPr>
      </w:pPr>
      <w:r w:rsidRPr="0078088F">
        <w:rPr>
          <w:sz w:val="24"/>
          <w:szCs w:val="24"/>
        </w:rPr>
        <w:t>В результате реализации проекта будет зафиксирован и опубликован ценный педагогический опыт, будут разработаны и апробированы две дополнительные общеобразовательные (общеразвивающие) программы. Будут созданы методические материалы, анализ полученного опыта будет осуществлен на нескольких научно-практических конференциях, зафиксирован и размещен на интернет-ресурсе Лиги юных журналистов: http://ynpress.com и в электронном журнале Ассоциации специалистов медиаобразования: http://mic.org.ru.</w:t>
      </w: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Pr="0078088F" w:rsidRDefault="00240207" w:rsidP="009217E1">
      <w:pPr>
        <w:pStyle w:val="BodyText"/>
        <w:tabs>
          <w:tab w:val="left" w:pos="8030"/>
        </w:tabs>
        <w:spacing w:before="1"/>
        <w:jc w:val="left"/>
        <w:rPr>
          <w:sz w:val="24"/>
          <w:szCs w:val="24"/>
        </w:rPr>
      </w:pPr>
    </w:p>
    <w:p w:rsidR="00240207" w:rsidRPr="0078088F" w:rsidRDefault="00240207" w:rsidP="004C2EF9">
      <w:pPr>
        <w:pStyle w:val="BodyText"/>
        <w:spacing w:before="1"/>
        <w:jc w:val="right"/>
        <w:rPr>
          <w:sz w:val="24"/>
          <w:szCs w:val="24"/>
        </w:rPr>
      </w:pPr>
      <w:r w:rsidRPr="0078088F">
        <w:rPr>
          <w:sz w:val="24"/>
          <w:szCs w:val="24"/>
        </w:rPr>
        <w:t>Приложение</w:t>
      </w:r>
    </w:p>
    <w:p w:rsidR="00240207" w:rsidRDefault="00240207" w:rsidP="00BC7DEA">
      <w:pPr>
        <w:pStyle w:val="BodyText"/>
        <w:spacing w:before="1"/>
        <w:jc w:val="center"/>
        <w:rPr>
          <w:b/>
          <w:bCs/>
          <w:sz w:val="24"/>
          <w:szCs w:val="24"/>
        </w:rPr>
      </w:pPr>
      <w:bookmarkStart w:id="0" w:name="bookmark37"/>
      <w:r w:rsidRPr="0078088F">
        <w:rPr>
          <w:b/>
          <w:bCs/>
          <w:sz w:val="24"/>
          <w:szCs w:val="24"/>
        </w:rPr>
        <w:t xml:space="preserve">Примерный план реализации проекта </w:t>
      </w:r>
      <w:bookmarkEnd w:id="0"/>
    </w:p>
    <w:p w:rsidR="00240207" w:rsidRDefault="00240207" w:rsidP="00BC7DEA">
      <w:pPr>
        <w:pStyle w:val="BodyText"/>
        <w:spacing w:before="1"/>
        <w:jc w:val="center"/>
        <w:rPr>
          <w:b/>
          <w:bCs/>
          <w:sz w:val="24"/>
          <w:szCs w:val="24"/>
        </w:rPr>
      </w:pPr>
      <w:r w:rsidRPr="0078088F">
        <w:rPr>
          <w:b/>
          <w:bCs/>
          <w:sz w:val="24"/>
          <w:szCs w:val="24"/>
        </w:rPr>
        <w:t>«Медиахолдинг цифрового поколения» на 2020 год</w:t>
      </w:r>
    </w:p>
    <w:p w:rsidR="00240207" w:rsidRPr="0078088F" w:rsidRDefault="00240207" w:rsidP="002F2B42">
      <w:pPr>
        <w:pStyle w:val="BodyText"/>
        <w:spacing w:before="1"/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2"/>
        <w:gridCol w:w="1826"/>
        <w:gridCol w:w="3683"/>
      </w:tblGrid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jc w:val="left"/>
              <w:rPr>
                <w:b/>
                <w:sz w:val="24"/>
                <w:szCs w:val="24"/>
              </w:rPr>
            </w:pPr>
            <w:r w:rsidRPr="0078088F">
              <w:rPr>
                <w:b/>
                <w:sz w:val="24"/>
                <w:szCs w:val="24"/>
              </w:rPr>
              <w:t>Наименование этапа, мероприятий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jc w:val="left"/>
              <w:rPr>
                <w:b/>
                <w:sz w:val="24"/>
                <w:szCs w:val="24"/>
              </w:rPr>
            </w:pPr>
            <w:r w:rsidRPr="0078088F">
              <w:rPr>
                <w:b/>
                <w:sz w:val="24"/>
                <w:szCs w:val="24"/>
              </w:rPr>
              <w:t xml:space="preserve">Сроки начала и окончания 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jc w:val="left"/>
              <w:rPr>
                <w:b/>
                <w:sz w:val="24"/>
                <w:szCs w:val="24"/>
              </w:rPr>
            </w:pPr>
            <w:r w:rsidRPr="0078088F">
              <w:rPr>
                <w:b/>
                <w:sz w:val="24"/>
                <w:szCs w:val="24"/>
              </w:rPr>
              <w:t>Результаты</w:t>
            </w:r>
          </w:p>
          <w:p w:rsidR="00240207" w:rsidRPr="0078088F" w:rsidRDefault="00240207" w:rsidP="009B60BD">
            <w:pPr>
              <w:pStyle w:val="BodyText"/>
              <w:spacing w:before="1"/>
              <w:jc w:val="left"/>
              <w:rPr>
                <w:b/>
                <w:sz w:val="24"/>
                <w:szCs w:val="24"/>
              </w:rPr>
            </w:pP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Организация и проведение краевого фестиваля юных журналистов «Свой голос» 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Март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Не менее 100 обучающихся и 20 педагогов. За время фестиваля школьники научаться брать интервью, проводить опрос, делать репортаж, работать на пресс-конференции. Педагоги получат знания по организации функционирования детского пресс-центра образовательной организации (фестиваль проводиться совместно с кафедрой теории и истории журналистики Алтайского госуниверситета, семинары и мастер-классы ведут преподаватели АлтГУ)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Издание газеты «САМИ» с материалами, созданными школьниками в рамках проекта 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Подростки (не менее 200 за время реализации проекта), работающие над созданием газеты, будут не только писать тексты, но и снимать и монтировать видео, создавать подкасты и анимированную инфографику.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и проведение онлайн-конференций с деятелями медиасферы ВЧЕТВЕРГВЧЕТЫРЕ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Не менее 15 онлайн-конференций, суммарная аудитория не менее 10000 человек.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и проведение курсов повышения квалификации педагогов дополнительного образования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май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Не менее 25 педагогов – представителей не менее 10 муниципалитетов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Наполнение портала допобразования содержательным контентом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Новости медиалидеров пилотных школ РДШ, медиаобъединений учреждений допобразования, Методическая Материалы созданные обучающимися по программе «Медиахолдинг цифрового поколения», проведение краевых конкурсов с использованием портала.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Обучение по программе  «Медиахолдинг цифрового поколения» 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июнь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10 обучающихся Т</w:t>
            </w:r>
            <w:bookmarkStart w:id="1" w:name="_GoBack"/>
            <w:bookmarkEnd w:id="1"/>
            <w:r w:rsidRPr="0078088F">
              <w:rPr>
                <w:sz w:val="24"/>
                <w:szCs w:val="24"/>
              </w:rPr>
              <w:t>юменцевского ДЮЦ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 Формирование краевой делегации школьников и участие в Межрегиональном фестивале детско-юношеского экранного творчества «МультСемья», Новосибирск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Апрель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Развитие навыков командной работы, презентация накопленного опыта, изучение опыта других регионов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Краевого конкурса патриотической песни «Пою мое Отечество», видеозапись в тестовом режиме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Апрель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Учебная видеозапись и монтаж с целью отработки обучающимися практических навыков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Краевых соревнований по спортивному туризму «Кубок Победы», трансляция в сети Интернет в тестовом режиме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Май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тестовой трансляции, учебная видеозапись и монтаж с целью отработки обучающимися практических навыков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Формирование краевой делегации школьников и участие в Международном фестивале юношеских СМИ и киностудий «Волжские встречи», Чебоксары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Май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Развитие навыков командной работы, презентация накопленного опыта, изучение опыта других регионов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Повышение квалификации редактора интернет-портала в Центре цифровых культур и медиаграмотности НИУ «Высшая школа экономики», Санкт-Петербург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Май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Осмысление актуальных трендов в сфере информационно-коммуникационных технологий с целью корректировки деятельности по проекту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Подготовка к краевой профильной смене «Журналистский пленэр»: разработка программы, формирование педколлектива, конкурсный отбор участников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Июнь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Конкурсный отбор участников; программа предусматривает не менее 10 творческих командировок, 10 мастер-классов, в том числе – специалистов АСМО (Москва)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Подготовка и проведение краевой профильной смены «Журналистский пленэр»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Июль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90 школьников не менее, чем из 20 муниципалитетов края, 7 дней, не менее 5 выпусков газет, 5 радиопрограмм, 5 телепрограмм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Набор обучающихся по программе «Медиахолдинг цифрового поколения» 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Январь – июнь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Заключение договоров с учреждениями допобразования и школами о совместной реализации программы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Формирование групп обучающихся по дополнительной сетевой образовательной программе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Август – сентябрь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10 учебных групп в муниципальных УДО и пилотных школах РДШ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Установочный семинар для педагогов, работающих в муниципальных УДО и пилотных школах РДШ, где созданы группы обучающихся по дополнительной сетевой образовательной программе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Сентябрь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18-20 педагогов из 10 образовательных учреждений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Формирование краевой делегации школьников и участие в работе медиаотряда МДЦ «Артек», Республика Крым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Сентябрь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Развитие навыков командной работы, презентация накопленного опыта, изучение опыта других регионов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Формирование краевой делегации школьников и участие во Всероссийском открытом фестивале-форуме детского и юношеского экранного творчества</w:t>
            </w:r>
          </w:p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«Бумеранг» в ВДЦ «Орленок», Краснодарский край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Сентябрь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Развитие навыков командной работы, презентация накопленного опыта, изучение опыта других регионов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Функционирование интернет-портала в постоянном режиме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Сентябрь – 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Наполнение контентом в соответствии с графиком, регулярная модерация 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Формирование краевой делегации школьников и участие в работе Международного юношеского медиафорума в МДЦ «Артек», Республика Крым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Октябрь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Развитие навыков командной работы, презентация накопленного опыта, изучение опыта других регионов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краевого конкурса «Шаг в профессию» (в рамках WorldSkills Russia)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Октябрь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прямой трансляции, запись и монтаж с целью создания медиабанка позитивного опыта доп. образования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Подготовка к проведению краевой выставки изданий для детей и юношества «Свежая строка»: сбор материалов, формирование электронной экспозиции, экспертиза конкурсных работ, разработка программы образовательных мероприятий в рамках выставки.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Октябрь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Экспертизу конкурсных работ, их рецензирование, а также проведение мастер-классов в рамках выставки осуществляют преподаватели факультета массовых коммуникаций, филологии и политологии АлтГУ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Регионального чемпионата Алтайского края «Молодые профессионалы» (WorldSkills Russia) по компетенциям юниоров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Ноябрь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прямой трансляции, запись и монтаж с целью создания медиабанка позитивного опыта доп. образования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и проведение краевой выставки изданий для детей и юношества «Свежая строка», ГМИЛИКА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Ноябрь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Не менее 300 участников, не менее 10 дней, не менее 1500 посетителей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Организация и проведение в рамках краевой выставки изданий для детей и юношества «Свежая строка» семинаров для школьников и педагогов, участвующих в сетевом образовательном взаимодействии 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Ноябрь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35-40 школьников и 18-20 педагогов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Краевого конкурса художественного творчества детей с ограниченными  возможностями здоровья «Ростки талантов», трансляция на интернет-портале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Ноябрь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прямой трансляции, запись и монтаж с целью создания медиабанка позитивного опыта доп. образования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работы детского пресс-центра первенства Алтайского края по черлидингу, трансляция на интернет-портале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Организация прямой трансляции, запись и монтаж с целью создания медиабанка позитивного опыта доп. образования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Вебинар для педагогов с целью повышения медиаграмотности и поиска потенциальных участников системы сетевого образовательного взаимодействия в 2020-2021 гг.</w:t>
            </w: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25-30 педагогов</w:t>
            </w:r>
          </w:p>
        </w:tc>
      </w:tr>
      <w:tr w:rsidR="00240207" w:rsidRPr="0078088F" w:rsidTr="009B60BD">
        <w:tc>
          <w:tcPr>
            <w:tcW w:w="4062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 xml:space="preserve">Подготовка аналитических материалов по результатам реализации проекта для интернет-ресурсов Лиги юных журналистов  </w:t>
            </w:r>
            <w:hyperlink r:id="rId5" w:history="1">
              <w:r w:rsidRPr="0078088F">
                <w:rPr>
                  <w:rStyle w:val="Hyperlink"/>
                  <w:sz w:val="24"/>
                  <w:szCs w:val="24"/>
                </w:rPr>
                <w:t>http://ynpress.com</w:t>
              </w:r>
            </w:hyperlink>
            <w:r w:rsidRPr="0078088F">
              <w:rPr>
                <w:sz w:val="24"/>
                <w:szCs w:val="24"/>
              </w:rPr>
              <w:t xml:space="preserve"> и электронного журнала Ассоциации специалистов медиаобразования </w:t>
            </w:r>
            <w:hyperlink r:id="rId6" w:history="1">
              <w:r w:rsidRPr="0078088F">
                <w:rPr>
                  <w:rStyle w:val="Hyperlink"/>
                  <w:sz w:val="24"/>
                  <w:szCs w:val="24"/>
                </w:rPr>
                <w:t>http://mic.org.ru</w:t>
              </w:r>
            </w:hyperlink>
          </w:p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Декабрь 2020</w:t>
            </w:r>
          </w:p>
        </w:tc>
        <w:tc>
          <w:tcPr>
            <w:tcW w:w="3683" w:type="dxa"/>
          </w:tcPr>
          <w:p w:rsidR="00240207" w:rsidRPr="0078088F" w:rsidRDefault="00240207" w:rsidP="009B60BD">
            <w:pPr>
              <w:pStyle w:val="BodyText"/>
              <w:spacing w:before="1"/>
              <w:rPr>
                <w:sz w:val="24"/>
                <w:szCs w:val="24"/>
              </w:rPr>
            </w:pPr>
            <w:r w:rsidRPr="0078088F">
              <w:rPr>
                <w:sz w:val="24"/>
                <w:szCs w:val="24"/>
              </w:rPr>
              <w:t>Методические рекомендации по результатам реализации проекта</w:t>
            </w:r>
          </w:p>
        </w:tc>
      </w:tr>
    </w:tbl>
    <w:p w:rsidR="00240207" w:rsidRPr="0078088F" w:rsidRDefault="00240207">
      <w:pPr>
        <w:rPr>
          <w:sz w:val="24"/>
          <w:szCs w:val="24"/>
        </w:rPr>
      </w:pPr>
    </w:p>
    <w:p w:rsidR="00240207" w:rsidRDefault="00240207"/>
    <w:sectPr w:rsidR="00240207" w:rsidSect="00F7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42A"/>
    <w:multiLevelType w:val="hybridMultilevel"/>
    <w:tmpl w:val="F466B120"/>
    <w:lvl w:ilvl="0" w:tplc="CEC63F7C">
      <w:numFmt w:val="bullet"/>
      <w:lvlText w:val="•"/>
      <w:lvlJc w:val="left"/>
      <w:pPr>
        <w:ind w:left="654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1FF772B9"/>
    <w:multiLevelType w:val="hybridMultilevel"/>
    <w:tmpl w:val="D9A2BB8A"/>
    <w:lvl w:ilvl="0" w:tplc="31364E4C">
      <w:numFmt w:val="bullet"/>
      <w:lvlText w:val="•"/>
      <w:lvlJc w:val="left"/>
      <w:pPr>
        <w:ind w:left="110" w:hanging="178"/>
      </w:pPr>
      <w:rPr>
        <w:rFonts w:ascii="Times New Roman" w:eastAsia="Times New Roman" w:hAnsi="Times New Roman" w:hint="default"/>
        <w:spacing w:val="-27"/>
        <w:w w:val="100"/>
        <w:sz w:val="24"/>
      </w:rPr>
    </w:lvl>
    <w:lvl w:ilvl="1" w:tplc="38F6BD78">
      <w:numFmt w:val="bullet"/>
      <w:lvlText w:val="•"/>
      <w:lvlJc w:val="left"/>
      <w:pPr>
        <w:ind w:left="465" w:hanging="178"/>
      </w:pPr>
      <w:rPr>
        <w:rFonts w:hint="default"/>
      </w:rPr>
    </w:lvl>
    <w:lvl w:ilvl="2" w:tplc="2E04B106">
      <w:numFmt w:val="bullet"/>
      <w:lvlText w:val="•"/>
      <w:lvlJc w:val="left"/>
      <w:pPr>
        <w:ind w:left="811" w:hanging="178"/>
      </w:pPr>
      <w:rPr>
        <w:rFonts w:hint="default"/>
      </w:rPr>
    </w:lvl>
    <w:lvl w:ilvl="3" w:tplc="ADEE19E2">
      <w:numFmt w:val="bullet"/>
      <w:lvlText w:val="•"/>
      <w:lvlJc w:val="left"/>
      <w:pPr>
        <w:ind w:left="1157" w:hanging="178"/>
      </w:pPr>
      <w:rPr>
        <w:rFonts w:hint="default"/>
      </w:rPr>
    </w:lvl>
    <w:lvl w:ilvl="4" w:tplc="6C58D652">
      <w:numFmt w:val="bullet"/>
      <w:lvlText w:val="•"/>
      <w:lvlJc w:val="left"/>
      <w:pPr>
        <w:ind w:left="1502" w:hanging="178"/>
      </w:pPr>
      <w:rPr>
        <w:rFonts w:hint="default"/>
      </w:rPr>
    </w:lvl>
    <w:lvl w:ilvl="5" w:tplc="C2E2F11E">
      <w:numFmt w:val="bullet"/>
      <w:lvlText w:val="•"/>
      <w:lvlJc w:val="left"/>
      <w:pPr>
        <w:ind w:left="1848" w:hanging="178"/>
      </w:pPr>
      <w:rPr>
        <w:rFonts w:hint="default"/>
      </w:rPr>
    </w:lvl>
    <w:lvl w:ilvl="6" w:tplc="903A72BA">
      <w:numFmt w:val="bullet"/>
      <w:lvlText w:val="•"/>
      <w:lvlJc w:val="left"/>
      <w:pPr>
        <w:ind w:left="2194" w:hanging="178"/>
      </w:pPr>
      <w:rPr>
        <w:rFonts w:hint="default"/>
      </w:rPr>
    </w:lvl>
    <w:lvl w:ilvl="7" w:tplc="E018AFCE">
      <w:numFmt w:val="bullet"/>
      <w:lvlText w:val="•"/>
      <w:lvlJc w:val="left"/>
      <w:pPr>
        <w:ind w:left="2539" w:hanging="178"/>
      </w:pPr>
      <w:rPr>
        <w:rFonts w:hint="default"/>
      </w:rPr>
    </w:lvl>
    <w:lvl w:ilvl="8" w:tplc="22D6E818">
      <w:numFmt w:val="bullet"/>
      <w:lvlText w:val="•"/>
      <w:lvlJc w:val="left"/>
      <w:pPr>
        <w:ind w:left="2885" w:hanging="178"/>
      </w:pPr>
      <w:rPr>
        <w:rFonts w:hint="default"/>
      </w:rPr>
    </w:lvl>
  </w:abstractNum>
  <w:abstractNum w:abstractNumId="2">
    <w:nsid w:val="2E233881"/>
    <w:multiLevelType w:val="hybridMultilevel"/>
    <w:tmpl w:val="D876A5C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>
    <w:nsid w:val="334D3E97"/>
    <w:multiLevelType w:val="hybridMultilevel"/>
    <w:tmpl w:val="EFBC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D0253"/>
    <w:multiLevelType w:val="hybridMultilevel"/>
    <w:tmpl w:val="93FA8612"/>
    <w:lvl w:ilvl="0" w:tplc="CC64C93E"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hint="default"/>
        <w:w w:val="100"/>
        <w:sz w:val="24"/>
      </w:rPr>
    </w:lvl>
    <w:lvl w:ilvl="1" w:tplc="EF4826DA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D56621D6">
      <w:numFmt w:val="bullet"/>
      <w:lvlText w:val="•"/>
      <w:lvlJc w:val="left"/>
      <w:pPr>
        <w:ind w:left="811" w:hanging="140"/>
      </w:pPr>
      <w:rPr>
        <w:rFonts w:hint="default"/>
      </w:rPr>
    </w:lvl>
    <w:lvl w:ilvl="3" w:tplc="54A84262">
      <w:numFmt w:val="bullet"/>
      <w:lvlText w:val="•"/>
      <w:lvlJc w:val="left"/>
      <w:pPr>
        <w:ind w:left="1157" w:hanging="140"/>
      </w:pPr>
      <w:rPr>
        <w:rFonts w:hint="default"/>
      </w:rPr>
    </w:lvl>
    <w:lvl w:ilvl="4" w:tplc="113A60C4">
      <w:numFmt w:val="bullet"/>
      <w:lvlText w:val="•"/>
      <w:lvlJc w:val="left"/>
      <w:pPr>
        <w:ind w:left="1502" w:hanging="140"/>
      </w:pPr>
      <w:rPr>
        <w:rFonts w:hint="default"/>
      </w:rPr>
    </w:lvl>
    <w:lvl w:ilvl="5" w:tplc="C646EEE0">
      <w:numFmt w:val="bullet"/>
      <w:lvlText w:val="•"/>
      <w:lvlJc w:val="left"/>
      <w:pPr>
        <w:ind w:left="1848" w:hanging="140"/>
      </w:pPr>
      <w:rPr>
        <w:rFonts w:hint="default"/>
      </w:rPr>
    </w:lvl>
    <w:lvl w:ilvl="6" w:tplc="BCA0CAC6">
      <w:numFmt w:val="bullet"/>
      <w:lvlText w:val="•"/>
      <w:lvlJc w:val="left"/>
      <w:pPr>
        <w:ind w:left="2194" w:hanging="140"/>
      </w:pPr>
      <w:rPr>
        <w:rFonts w:hint="default"/>
      </w:rPr>
    </w:lvl>
    <w:lvl w:ilvl="7" w:tplc="92763734">
      <w:numFmt w:val="bullet"/>
      <w:lvlText w:val="•"/>
      <w:lvlJc w:val="left"/>
      <w:pPr>
        <w:ind w:left="2539" w:hanging="140"/>
      </w:pPr>
      <w:rPr>
        <w:rFonts w:hint="default"/>
      </w:rPr>
    </w:lvl>
    <w:lvl w:ilvl="8" w:tplc="29B463A6"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5">
    <w:nsid w:val="378771D0"/>
    <w:multiLevelType w:val="hybridMultilevel"/>
    <w:tmpl w:val="071E67D0"/>
    <w:lvl w:ilvl="0" w:tplc="F132BD74"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hint="default"/>
        <w:w w:val="100"/>
        <w:sz w:val="24"/>
      </w:rPr>
    </w:lvl>
    <w:lvl w:ilvl="1" w:tplc="9C88ADFC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094CEB9E">
      <w:numFmt w:val="bullet"/>
      <w:lvlText w:val="•"/>
      <w:lvlJc w:val="left"/>
      <w:pPr>
        <w:ind w:left="811" w:hanging="140"/>
      </w:pPr>
      <w:rPr>
        <w:rFonts w:hint="default"/>
      </w:rPr>
    </w:lvl>
    <w:lvl w:ilvl="3" w:tplc="B470A27E">
      <w:numFmt w:val="bullet"/>
      <w:lvlText w:val="•"/>
      <w:lvlJc w:val="left"/>
      <w:pPr>
        <w:ind w:left="1157" w:hanging="140"/>
      </w:pPr>
      <w:rPr>
        <w:rFonts w:hint="default"/>
      </w:rPr>
    </w:lvl>
    <w:lvl w:ilvl="4" w:tplc="660C5BEC">
      <w:numFmt w:val="bullet"/>
      <w:lvlText w:val="•"/>
      <w:lvlJc w:val="left"/>
      <w:pPr>
        <w:ind w:left="1502" w:hanging="140"/>
      </w:pPr>
      <w:rPr>
        <w:rFonts w:hint="default"/>
      </w:rPr>
    </w:lvl>
    <w:lvl w:ilvl="5" w:tplc="DB98FB56">
      <w:numFmt w:val="bullet"/>
      <w:lvlText w:val="•"/>
      <w:lvlJc w:val="left"/>
      <w:pPr>
        <w:ind w:left="1848" w:hanging="140"/>
      </w:pPr>
      <w:rPr>
        <w:rFonts w:hint="default"/>
      </w:rPr>
    </w:lvl>
    <w:lvl w:ilvl="6" w:tplc="D8E8CFCA">
      <w:numFmt w:val="bullet"/>
      <w:lvlText w:val="•"/>
      <w:lvlJc w:val="left"/>
      <w:pPr>
        <w:ind w:left="2194" w:hanging="140"/>
      </w:pPr>
      <w:rPr>
        <w:rFonts w:hint="default"/>
      </w:rPr>
    </w:lvl>
    <w:lvl w:ilvl="7" w:tplc="1D4E8BD4">
      <w:numFmt w:val="bullet"/>
      <w:lvlText w:val="•"/>
      <w:lvlJc w:val="left"/>
      <w:pPr>
        <w:ind w:left="2539" w:hanging="140"/>
      </w:pPr>
      <w:rPr>
        <w:rFonts w:hint="default"/>
      </w:rPr>
    </w:lvl>
    <w:lvl w:ilvl="8" w:tplc="EBB29B32"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6">
    <w:nsid w:val="3E487FF8"/>
    <w:multiLevelType w:val="hybridMultilevel"/>
    <w:tmpl w:val="60287B26"/>
    <w:lvl w:ilvl="0" w:tplc="D85CBB04">
      <w:numFmt w:val="bullet"/>
      <w:lvlText w:val="•"/>
      <w:lvlJc w:val="left"/>
      <w:pPr>
        <w:ind w:left="206" w:hanging="96"/>
      </w:pPr>
      <w:rPr>
        <w:rFonts w:ascii="Times New Roman" w:eastAsia="Times New Roman" w:hAnsi="Times New Roman" w:hint="default"/>
        <w:spacing w:val="11"/>
        <w:w w:val="100"/>
        <w:sz w:val="22"/>
      </w:rPr>
    </w:lvl>
    <w:lvl w:ilvl="1" w:tplc="37D2F6FE">
      <w:numFmt w:val="bullet"/>
      <w:lvlText w:val="•"/>
      <w:lvlJc w:val="left"/>
      <w:pPr>
        <w:ind w:left="537" w:hanging="96"/>
      </w:pPr>
      <w:rPr>
        <w:rFonts w:hint="default"/>
      </w:rPr>
    </w:lvl>
    <w:lvl w:ilvl="2" w:tplc="14FA3574">
      <w:numFmt w:val="bullet"/>
      <w:lvlText w:val="•"/>
      <w:lvlJc w:val="left"/>
      <w:pPr>
        <w:ind w:left="875" w:hanging="96"/>
      </w:pPr>
      <w:rPr>
        <w:rFonts w:hint="default"/>
      </w:rPr>
    </w:lvl>
    <w:lvl w:ilvl="3" w:tplc="03821398">
      <w:numFmt w:val="bullet"/>
      <w:lvlText w:val="•"/>
      <w:lvlJc w:val="left"/>
      <w:pPr>
        <w:ind w:left="1213" w:hanging="96"/>
      </w:pPr>
      <w:rPr>
        <w:rFonts w:hint="default"/>
      </w:rPr>
    </w:lvl>
    <w:lvl w:ilvl="4" w:tplc="16F4FD1E">
      <w:numFmt w:val="bullet"/>
      <w:lvlText w:val="•"/>
      <w:lvlJc w:val="left"/>
      <w:pPr>
        <w:ind w:left="1550" w:hanging="96"/>
      </w:pPr>
      <w:rPr>
        <w:rFonts w:hint="default"/>
      </w:rPr>
    </w:lvl>
    <w:lvl w:ilvl="5" w:tplc="08286624">
      <w:numFmt w:val="bullet"/>
      <w:lvlText w:val="•"/>
      <w:lvlJc w:val="left"/>
      <w:pPr>
        <w:ind w:left="1888" w:hanging="96"/>
      </w:pPr>
      <w:rPr>
        <w:rFonts w:hint="default"/>
      </w:rPr>
    </w:lvl>
    <w:lvl w:ilvl="6" w:tplc="DFE029CA">
      <w:numFmt w:val="bullet"/>
      <w:lvlText w:val="•"/>
      <w:lvlJc w:val="left"/>
      <w:pPr>
        <w:ind w:left="2226" w:hanging="96"/>
      </w:pPr>
      <w:rPr>
        <w:rFonts w:hint="default"/>
      </w:rPr>
    </w:lvl>
    <w:lvl w:ilvl="7" w:tplc="B8BED2AC">
      <w:numFmt w:val="bullet"/>
      <w:lvlText w:val="•"/>
      <w:lvlJc w:val="left"/>
      <w:pPr>
        <w:ind w:left="2563" w:hanging="96"/>
      </w:pPr>
      <w:rPr>
        <w:rFonts w:hint="default"/>
      </w:rPr>
    </w:lvl>
    <w:lvl w:ilvl="8" w:tplc="ADB47EE4">
      <w:numFmt w:val="bullet"/>
      <w:lvlText w:val="•"/>
      <w:lvlJc w:val="left"/>
      <w:pPr>
        <w:ind w:left="2901" w:hanging="96"/>
      </w:pPr>
      <w:rPr>
        <w:rFonts w:hint="default"/>
      </w:rPr>
    </w:lvl>
  </w:abstractNum>
  <w:abstractNum w:abstractNumId="7">
    <w:nsid w:val="424E6913"/>
    <w:multiLevelType w:val="hybridMultilevel"/>
    <w:tmpl w:val="AD90EE6C"/>
    <w:lvl w:ilvl="0" w:tplc="34FE7C12">
      <w:start w:val="1"/>
      <w:numFmt w:val="upperRoman"/>
      <w:lvlText w:val="%1."/>
      <w:lvlJc w:val="left"/>
      <w:pPr>
        <w:ind w:left="4772" w:hanging="235"/>
      </w:pPr>
      <w:rPr>
        <w:rFonts w:ascii="Times New Roman" w:eastAsia="Times New Roman" w:hAnsi="Times New Roman" w:cs="Times New Roman" w:hint="default"/>
        <w:b/>
        <w:spacing w:val="-2"/>
        <w:w w:val="99"/>
        <w:sz w:val="28"/>
        <w:szCs w:val="28"/>
      </w:rPr>
    </w:lvl>
    <w:lvl w:ilvl="1" w:tplc="AC54AE12">
      <w:numFmt w:val="bullet"/>
      <w:lvlText w:val="•"/>
      <w:lvlJc w:val="left"/>
      <w:pPr>
        <w:ind w:left="1394" w:hanging="235"/>
      </w:pPr>
      <w:rPr>
        <w:rFonts w:hint="default"/>
      </w:rPr>
    </w:lvl>
    <w:lvl w:ilvl="2" w:tplc="943A19D4">
      <w:numFmt w:val="bullet"/>
      <w:lvlText w:val="•"/>
      <w:lvlJc w:val="left"/>
      <w:pPr>
        <w:ind w:left="2328" w:hanging="235"/>
      </w:pPr>
      <w:rPr>
        <w:rFonts w:hint="default"/>
      </w:rPr>
    </w:lvl>
    <w:lvl w:ilvl="3" w:tplc="60226CFC">
      <w:numFmt w:val="bullet"/>
      <w:lvlText w:val="•"/>
      <w:lvlJc w:val="left"/>
      <w:pPr>
        <w:ind w:left="3263" w:hanging="235"/>
      </w:pPr>
      <w:rPr>
        <w:rFonts w:hint="default"/>
      </w:rPr>
    </w:lvl>
    <w:lvl w:ilvl="4" w:tplc="90B63B4A">
      <w:numFmt w:val="bullet"/>
      <w:lvlText w:val="•"/>
      <w:lvlJc w:val="left"/>
      <w:pPr>
        <w:ind w:left="4197" w:hanging="235"/>
      </w:pPr>
      <w:rPr>
        <w:rFonts w:hint="default"/>
      </w:rPr>
    </w:lvl>
    <w:lvl w:ilvl="5" w:tplc="D2103D6C">
      <w:numFmt w:val="bullet"/>
      <w:lvlText w:val="•"/>
      <w:lvlJc w:val="left"/>
      <w:pPr>
        <w:ind w:left="5132" w:hanging="235"/>
      </w:pPr>
      <w:rPr>
        <w:rFonts w:hint="default"/>
      </w:rPr>
    </w:lvl>
    <w:lvl w:ilvl="6" w:tplc="E3386448">
      <w:numFmt w:val="bullet"/>
      <w:lvlText w:val="•"/>
      <w:lvlJc w:val="left"/>
      <w:pPr>
        <w:ind w:left="6066" w:hanging="235"/>
      </w:pPr>
      <w:rPr>
        <w:rFonts w:hint="default"/>
      </w:rPr>
    </w:lvl>
    <w:lvl w:ilvl="7" w:tplc="88D498FC">
      <w:numFmt w:val="bullet"/>
      <w:lvlText w:val="•"/>
      <w:lvlJc w:val="left"/>
      <w:pPr>
        <w:ind w:left="7000" w:hanging="235"/>
      </w:pPr>
      <w:rPr>
        <w:rFonts w:hint="default"/>
      </w:rPr>
    </w:lvl>
    <w:lvl w:ilvl="8" w:tplc="65B42018">
      <w:numFmt w:val="bullet"/>
      <w:lvlText w:val="•"/>
      <w:lvlJc w:val="left"/>
      <w:pPr>
        <w:ind w:left="7935" w:hanging="235"/>
      </w:pPr>
      <w:rPr>
        <w:rFonts w:hint="default"/>
      </w:rPr>
    </w:lvl>
  </w:abstractNum>
  <w:abstractNum w:abstractNumId="8">
    <w:nsid w:val="44D612F2"/>
    <w:multiLevelType w:val="hybridMultilevel"/>
    <w:tmpl w:val="1EC4C49A"/>
    <w:lvl w:ilvl="0" w:tplc="CE983DC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hint="default"/>
        <w:w w:val="100"/>
        <w:sz w:val="24"/>
      </w:rPr>
    </w:lvl>
    <w:lvl w:ilvl="1" w:tplc="B44AFF14">
      <w:numFmt w:val="bullet"/>
      <w:lvlText w:val="•"/>
      <w:lvlJc w:val="left"/>
      <w:pPr>
        <w:ind w:left="465" w:hanging="144"/>
      </w:pPr>
      <w:rPr>
        <w:rFonts w:hint="default"/>
      </w:rPr>
    </w:lvl>
    <w:lvl w:ilvl="2" w:tplc="6B7840FE">
      <w:numFmt w:val="bullet"/>
      <w:lvlText w:val="•"/>
      <w:lvlJc w:val="left"/>
      <w:pPr>
        <w:ind w:left="811" w:hanging="144"/>
      </w:pPr>
      <w:rPr>
        <w:rFonts w:hint="default"/>
      </w:rPr>
    </w:lvl>
    <w:lvl w:ilvl="3" w:tplc="9A6228FE">
      <w:numFmt w:val="bullet"/>
      <w:lvlText w:val="•"/>
      <w:lvlJc w:val="left"/>
      <w:pPr>
        <w:ind w:left="1157" w:hanging="144"/>
      </w:pPr>
      <w:rPr>
        <w:rFonts w:hint="default"/>
      </w:rPr>
    </w:lvl>
    <w:lvl w:ilvl="4" w:tplc="25767662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F0E03FC0">
      <w:numFmt w:val="bullet"/>
      <w:lvlText w:val="•"/>
      <w:lvlJc w:val="left"/>
      <w:pPr>
        <w:ind w:left="1848" w:hanging="144"/>
      </w:pPr>
      <w:rPr>
        <w:rFonts w:hint="default"/>
      </w:rPr>
    </w:lvl>
    <w:lvl w:ilvl="6" w:tplc="FE12C664">
      <w:numFmt w:val="bullet"/>
      <w:lvlText w:val="•"/>
      <w:lvlJc w:val="left"/>
      <w:pPr>
        <w:ind w:left="2194" w:hanging="144"/>
      </w:pPr>
      <w:rPr>
        <w:rFonts w:hint="default"/>
      </w:rPr>
    </w:lvl>
    <w:lvl w:ilvl="7" w:tplc="635063B8">
      <w:numFmt w:val="bullet"/>
      <w:lvlText w:val="•"/>
      <w:lvlJc w:val="left"/>
      <w:pPr>
        <w:ind w:left="2539" w:hanging="144"/>
      </w:pPr>
      <w:rPr>
        <w:rFonts w:hint="default"/>
      </w:rPr>
    </w:lvl>
    <w:lvl w:ilvl="8" w:tplc="EBD60DDE">
      <w:numFmt w:val="bullet"/>
      <w:lvlText w:val="•"/>
      <w:lvlJc w:val="left"/>
      <w:pPr>
        <w:ind w:left="2885" w:hanging="144"/>
      </w:pPr>
      <w:rPr>
        <w:rFonts w:hint="default"/>
      </w:rPr>
    </w:lvl>
  </w:abstractNum>
  <w:abstractNum w:abstractNumId="9">
    <w:nsid w:val="71731582"/>
    <w:multiLevelType w:val="hybridMultilevel"/>
    <w:tmpl w:val="8AF8AD32"/>
    <w:lvl w:ilvl="0" w:tplc="E95C0754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FDABBBC">
      <w:numFmt w:val="bullet"/>
      <w:lvlText w:val=""/>
      <w:lvlJc w:val="left"/>
      <w:pPr>
        <w:ind w:left="580" w:hanging="178"/>
      </w:pPr>
      <w:rPr>
        <w:rFonts w:ascii="Wingdings" w:eastAsia="Times New Roman" w:hAnsi="Wingdings" w:hint="default"/>
        <w:w w:val="100"/>
        <w:sz w:val="24"/>
      </w:rPr>
    </w:lvl>
    <w:lvl w:ilvl="2" w:tplc="9A0895A4">
      <w:numFmt w:val="bullet"/>
      <w:lvlText w:val="•"/>
      <w:lvlJc w:val="left"/>
      <w:pPr>
        <w:ind w:left="1604" w:hanging="178"/>
      </w:pPr>
      <w:rPr>
        <w:rFonts w:hint="default"/>
      </w:rPr>
    </w:lvl>
    <w:lvl w:ilvl="3" w:tplc="34BEA488">
      <w:numFmt w:val="bullet"/>
      <w:lvlText w:val="•"/>
      <w:lvlJc w:val="left"/>
      <w:pPr>
        <w:ind w:left="2629" w:hanging="178"/>
      </w:pPr>
      <w:rPr>
        <w:rFonts w:hint="default"/>
      </w:rPr>
    </w:lvl>
    <w:lvl w:ilvl="4" w:tplc="67C6B5B4">
      <w:numFmt w:val="bullet"/>
      <w:lvlText w:val="•"/>
      <w:lvlJc w:val="left"/>
      <w:pPr>
        <w:ind w:left="3654" w:hanging="178"/>
      </w:pPr>
      <w:rPr>
        <w:rFonts w:hint="default"/>
      </w:rPr>
    </w:lvl>
    <w:lvl w:ilvl="5" w:tplc="71649BB6">
      <w:numFmt w:val="bullet"/>
      <w:lvlText w:val="•"/>
      <w:lvlJc w:val="left"/>
      <w:pPr>
        <w:ind w:left="4679" w:hanging="178"/>
      </w:pPr>
      <w:rPr>
        <w:rFonts w:hint="default"/>
      </w:rPr>
    </w:lvl>
    <w:lvl w:ilvl="6" w:tplc="0BAC3B5A">
      <w:numFmt w:val="bullet"/>
      <w:lvlText w:val="•"/>
      <w:lvlJc w:val="left"/>
      <w:pPr>
        <w:ind w:left="5704" w:hanging="178"/>
      </w:pPr>
      <w:rPr>
        <w:rFonts w:hint="default"/>
      </w:rPr>
    </w:lvl>
    <w:lvl w:ilvl="7" w:tplc="6BFAEB74">
      <w:numFmt w:val="bullet"/>
      <w:lvlText w:val="•"/>
      <w:lvlJc w:val="left"/>
      <w:pPr>
        <w:ind w:left="6729" w:hanging="178"/>
      </w:pPr>
      <w:rPr>
        <w:rFonts w:hint="default"/>
      </w:rPr>
    </w:lvl>
    <w:lvl w:ilvl="8" w:tplc="4E905E00">
      <w:numFmt w:val="bullet"/>
      <w:lvlText w:val="•"/>
      <w:lvlJc w:val="left"/>
      <w:pPr>
        <w:ind w:left="7754" w:hanging="17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274"/>
    <w:rsid w:val="00031AF5"/>
    <w:rsid w:val="001646C9"/>
    <w:rsid w:val="00240207"/>
    <w:rsid w:val="00241743"/>
    <w:rsid w:val="002F2B42"/>
    <w:rsid w:val="003A23B2"/>
    <w:rsid w:val="00442274"/>
    <w:rsid w:val="004500F5"/>
    <w:rsid w:val="004C2EF9"/>
    <w:rsid w:val="004F470B"/>
    <w:rsid w:val="00570ADE"/>
    <w:rsid w:val="005D4B5B"/>
    <w:rsid w:val="005F054F"/>
    <w:rsid w:val="00664133"/>
    <w:rsid w:val="00757EA3"/>
    <w:rsid w:val="00771E8C"/>
    <w:rsid w:val="0078088F"/>
    <w:rsid w:val="00821F74"/>
    <w:rsid w:val="0087545E"/>
    <w:rsid w:val="009217E1"/>
    <w:rsid w:val="009B60BD"/>
    <w:rsid w:val="00A538CB"/>
    <w:rsid w:val="00AB6371"/>
    <w:rsid w:val="00BC7DEA"/>
    <w:rsid w:val="00D36C05"/>
    <w:rsid w:val="00E75AA8"/>
    <w:rsid w:val="00F331F1"/>
    <w:rsid w:val="00F6097B"/>
    <w:rsid w:val="00F7674F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D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0ADE"/>
    <w:pPr>
      <w:ind w:left="2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0ADE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70ADE"/>
    <w:pPr>
      <w:ind w:left="580" w:hanging="179"/>
    </w:pPr>
  </w:style>
  <w:style w:type="table" w:customStyle="1" w:styleId="TableNormal1">
    <w:name w:val="Table Normal1"/>
    <w:uiPriority w:val="99"/>
    <w:semiHidden/>
    <w:rsid w:val="00570AD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70ADE"/>
    <w:pPr>
      <w:ind w:left="110"/>
    </w:pPr>
  </w:style>
  <w:style w:type="table" w:styleId="TableGrid">
    <w:name w:val="Table Grid"/>
    <w:basedOn w:val="TableNormal"/>
    <w:uiPriority w:val="99"/>
    <w:rsid w:val="002F2B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B4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B637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500F5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.org.ru" TargetMode="External"/><Relationship Id="rId5" Type="http://schemas.openxmlformats.org/officeDocument/2006/relationships/hyperlink" Target="http://yn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8</Pages>
  <Words>2683</Words>
  <Characters>15299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2020-02-07T03:27:00Z</dcterms:created>
  <dcterms:modified xsi:type="dcterms:W3CDTF">2020-04-23T08:01:00Z</dcterms:modified>
</cp:coreProperties>
</file>